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0932" w14:textId="737DB8CD" w:rsidR="00802A83" w:rsidRPr="00802A83" w:rsidRDefault="00F14557" w:rsidP="00802A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802A83">
        <w:rPr>
          <w:rFonts w:ascii="Times New Roman" w:hAnsi="Times New Roman" w:cs="Times New Roman"/>
          <w:b/>
          <w:bCs/>
          <w:sz w:val="28"/>
          <w:szCs w:val="28"/>
          <w:lang w:val="es-MX"/>
        </w:rPr>
        <w:t>CAKUT</w:t>
      </w:r>
      <w:r w:rsidR="0061608C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proofErr w:type="spellStart"/>
      <w:r w:rsidR="0061608C">
        <w:rPr>
          <w:rFonts w:ascii="Times New Roman" w:hAnsi="Times New Roman" w:cs="Times New Roman"/>
          <w:b/>
          <w:bCs/>
          <w:sz w:val="28"/>
          <w:szCs w:val="28"/>
          <w:lang w:val="es-MX"/>
        </w:rPr>
        <w:t>Information</w:t>
      </w:r>
      <w:proofErr w:type="spellEnd"/>
      <w:r w:rsidR="0061608C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proofErr w:type="spellStart"/>
      <w:r w:rsidR="0061608C">
        <w:rPr>
          <w:rFonts w:ascii="Times New Roman" w:hAnsi="Times New Roman" w:cs="Times New Roman"/>
          <w:b/>
          <w:bCs/>
          <w:sz w:val="28"/>
          <w:szCs w:val="28"/>
          <w:lang w:val="es-MX"/>
        </w:rPr>
        <w:t>for</w:t>
      </w:r>
      <w:proofErr w:type="spellEnd"/>
      <w:r w:rsidR="0061608C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proofErr w:type="spellStart"/>
      <w:r w:rsidR="0061608C">
        <w:rPr>
          <w:rFonts w:ascii="Times New Roman" w:hAnsi="Times New Roman" w:cs="Times New Roman"/>
          <w:b/>
          <w:bCs/>
          <w:sz w:val="28"/>
          <w:szCs w:val="28"/>
          <w:lang w:val="es-MX"/>
        </w:rPr>
        <w:t>P</w:t>
      </w:r>
      <w:r w:rsidR="00802A83">
        <w:rPr>
          <w:rFonts w:ascii="Times New Roman" w:hAnsi="Times New Roman" w:cs="Times New Roman"/>
          <w:b/>
          <w:bCs/>
          <w:sz w:val="28"/>
          <w:szCs w:val="28"/>
          <w:lang w:val="es-MX"/>
        </w:rPr>
        <w:t>arents</w:t>
      </w:r>
      <w:proofErr w:type="spellEnd"/>
    </w:p>
    <w:p w14:paraId="4ACD9FE7" w14:textId="77777777" w:rsidR="00F14557" w:rsidRDefault="00F14557" w:rsidP="00F14557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3162BC19" w14:textId="76A399F0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WHAT IS CAKUT?</w:t>
      </w:r>
      <w:bookmarkStart w:id="0" w:name="_GoBack"/>
      <w:bookmarkEnd w:id="0"/>
    </w:p>
    <w:p w14:paraId="5373C70B" w14:textId="4451F15D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term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Congenital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Anomalies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Urinary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Tract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(CAKUT)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refers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to a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wide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range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structural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abnormalities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resulting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perturbation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embryonic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development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urinary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tract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CAKUT constitute~20–30%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all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congenital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malformations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their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prevalence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has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been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estimated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range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between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3 and 6 per 1000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births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814814D" w14:textId="664B8236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Congenital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malformations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are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defined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macroscopically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changes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size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shape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position,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number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microscopically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reduced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number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nephrons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and/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abnormal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histology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4883"/>
      </w:tblGrid>
      <w:tr w:rsidR="00F14557" w14:paraId="3F8FCE36" w14:textId="77777777" w:rsidTr="00F14557">
        <w:tc>
          <w:tcPr>
            <w:tcW w:w="2942" w:type="dxa"/>
          </w:tcPr>
          <w:p w14:paraId="1F413068" w14:textId="3CBEE433" w:rsidR="00F14557" w:rsidRPr="00F14557" w:rsidRDefault="00F14557" w:rsidP="00F14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Kidney</w:t>
            </w:r>
            <w:proofErr w:type="spellEnd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number</w:t>
            </w:r>
            <w:proofErr w:type="spellEnd"/>
          </w:p>
        </w:tc>
        <w:tc>
          <w:tcPr>
            <w:tcW w:w="2943" w:type="dxa"/>
          </w:tcPr>
          <w:p w14:paraId="22EAD86E" w14:textId="6A176B8A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Renal </w:t>
            </w:r>
            <w:proofErr w:type="spellStart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agenesis</w:t>
            </w:r>
            <w:proofErr w:type="spellEnd"/>
          </w:p>
        </w:tc>
        <w:tc>
          <w:tcPr>
            <w:tcW w:w="4883" w:type="dxa"/>
          </w:tcPr>
          <w:p w14:paraId="16B13202" w14:textId="77777777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Unilateral </w:t>
            </w:r>
            <w:proofErr w:type="spellStart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</w:t>
            </w:r>
            <w:proofErr w:type="spellEnd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bilateral, </w:t>
            </w:r>
            <w:proofErr w:type="spellStart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kidney</w:t>
            </w:r>
            <w:proofErr w:type="spellEnd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and </w:t>
            </w:r>
            <w:proofErr w:type="spellStart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outflow</w:t>
            </w:r>
            <w:proofErr w:type="spellEnd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system</w:t>
            </w:r>
            <w:proofErr w:type="spellEnd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fail</w:t>
            </w:r>
            <w:proofErr w:type="spellEnd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to </w:t>
            </w:r>
            <w:proofErr w:type="spellStart"/>
            <w:r w:rsidRPr="00F145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form</w:t>
            </w:r>
            <w:proofErr w:type="spellEnd"/>
          </w:p>
          <w:p w14:paraId="267DB4DA" w14:textId="64ED795A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14557" w14:paraId="2446FFF2" w14:textId="77777777" w:rsidTr="00F14557">
        <w:tc>
          <w:tcPr>
            <w:tcW w:w="2942" w:type="dxa"/>
          </w:tcPr>
          <w:p w14:paraId="0AE6BE3E" w14:textId="20BDD57E" w:rsidR="00F14557" w:rsidRPr="00F14557" w:rsidRDefault="00F14557" w:rsidP="00F14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Kidney</w:t>
            </w:r>
            <w:proofErr w:type="spellEnd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</w:t>
            </w:r>
            <w:proofErr w:type="spellEnd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morphology</w:t>
            </w:r>
            <w:proofErr w:type="spellEnd"/>
          </w:p>
        </w:tc>
        <w:tc>
          <w:tcPr>
            <w:tcW w:w="2943" w:type="dxa"/>
          </w:tcPr>
          <w:p w14:paraId="511D1515" w14:textId="2DB3F62D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E7DD6">
              <w:t xml:space="preserve">Renal </w:t>
            </w:r>
            <w:proofErr w:type="spellStart"/>
            <w:r w:rsidRPr="00EE7DD6">
              <w:t>hypoplasia</w:t>
            </w:r>
            <w:proofErr w:type="spellEnd"/>
          </w:p>
        </w:tc>
        <w:tc>
          <w:tcPr>
            <w:tcW w:w="4883" w:type="dxa"/>
          </w:tcPr>
          <w:p w14:paraId="4FF44640" w14:textId="77777777" w:rsidR="00F14557" w:rsidRDefault="00F14557" w:rsidP="00F14557">
            <w:pPr>
              <w:jc w:val="center"/>
            </w:pPr>
            <w:r w:rsidRPr="00EE7DD6">
              <w:t xml:space="preserve">Unilateral </w:t>
            </w:r>
            <w:proofErr w:type="spellStart"/>
            <w:r w:rsidRPr="00EE7DD6">
              <w:t>or</w:t>
            </w:r>
            <w:proofErr w:type="spellEnd"/>
            <w:r w:rsidRPr="00EE7DD6">
              <w:t xml:space="preserve"> bilateral, </w:t>
            </w:r>
            <w:proofErr w:type="spellStart"/>
            <w:r w:rsidRPr="00EE7DD6">
              <w:t>kidney</w:t>
            </w:r>
            <w:proofErr w:type="spellEnd"/>
            <w:r w:rsidRPr="00EE7DD6">
              <w:t xml:space="preserve"> </w:t>
            </w:r>
            <w:proofErr w:type="spellStart"/>
            <w:r w:rsidRPr="00EE7DD6">
              <w:t>shape</w:t>
            </w:r>
            <w:proofErr w:type="spellEnd"/>
            <w:r w:rsidRPr="00EE7DD6">
              <w:t xml:space="preserve"> </w:t>
            </w:r>
            <w:proofErr w:type="spellStart"/>
            <w:r w:rsidRPr="00EE7DD6">
              <w:t>is</w:t>
            </w:r>
            <w:proofErr w:type="spellEnd"/>
            <w:r w:rsidRPr="00EE7DD6">
              <w:t xml:space="preserve"> normal, </w:t>
            </w:r>
            <w:proofErr w:type="spellStart"/>
            <w:r w:rsidRPr="00EE7DD6">
              <w:t>but</w:t>
            </w:r>
            <w:proofErr w:type="spellEnd"/>
            <w:r w:rsidRPr="00EE7DD6">
              <w:t xml:space="preserve"> </w:t>
            </w:r>
            <w:proofErr w:type="spellStart"/>
            <w:r w:rsidRPr="00EE7DD6">
              <w:t>smaller</w:t>
            </w:r>
            <w:proofErr w:type="spellEnd"/>
            <w:r w:rsidRPr="00EE7DD6">
              <w:t xml:space="preserve"> in </w:t>
            </w:r>
            <w:proofErr w:type="spellStart"/>
            <w:r w:rsidRPr="00EE7DD6">
              <w:t>size</w:t>
            </w:r>
            <w:proofErr w:type="spellEnd"/>
            <w:r w:rsidRPr="00EE7DD6">
              <w:t xml:space="preserve"> and </w:t>
            </w:r>
            <w:proofErr w:type="spellStart"/>
            <w:r w:rsidRPr="00EE7DD6">
              <w:t>reduced</w:t>
            </w:r>
            <w:proofErr w:type="spellEnd"/>
            <w:r w:rsidRPr="00EE7DD6">
              <w:t xml:space="preserve"> </w:t>
            </w:r>
            <w:proofErr w:type="spellStart"/>
            <w:r w:rsidRPr="00EE7DD6">
              <w:t>number</w:t>
            </w:r>
            <w:proofErr w:type="spellEnd"/>
            <w:r w:rsidRPr="00EE7DD6">
              <w:t xml:space="preserve"> of </w:t>
            </w:r>
            <w:proofErr w:type="spellStart"/>
            <w:r w:rsidRPr="00EE7DD6">
              <w:t>nephrons</w:t>
            </w:r>
            <w:proofErr w:type="spellEnd"/>
          </w:p>
          <w:p w14:paraId="63BEA82F" w14:textId="6BF7E70C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14557" w14:paraId="5D638F9C" w14:textId="77777777" w:rsidTr="00F14557">
        <w:tc>
          <w:tcPr>
            <w:tcW w:w="2942" w:type="dxa"/>
          </w:tcPr>
          <w:p w14:paraId="52D5BDD4" w14:textId="77777777" w:rsidR="00F14557" w:rsidRPr="00F14557" w:rsidRDefault="00F14557" w:rsidP="00F14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14:paraId="6CE062D4" w14:textId="675B2A88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E5CD5">
              <w:t xml:space="preserve">Renal </w:t>
            </w:r>
            <w:proofErr w:type="spellStart"/>
            <w:r w:rsidRPr="00EE5CD5">
              <w:t>dysplasia</w:t>
            </w:r>
            <w:proofErr w:type="spellEnd"/>
          </w:p>
        </w:tc>
        <w:tc>
          <w:tcPr>
            <w:tcW w:w="4883" w:type="dxa"/>
          </w:tcPr>
          <w:p w14:paraId="1E4594BD" w14:textId="77777777" w:rsidR="00F14557" w:rsidRDefault="00F14557" w:rsidP="00F14557">
            <w:pPr>
              <w:jc w:val="center"/>
            </w:pPr>
            <w:r w:rsidRPr="00EE5CD5">
              <w:t xml:space="preserve">Unilateral </w:t>
            </w:r>
            <w:proofErr w:type="spellStart"/>
            <w:r w:rsidRPr="00EE5CD5">
              <w:t>or</w:t>
            </w:r>
            <w:proofErr w:type="spellEnd"/>
            <w:r w:rsidRPr="00EE5CD5">
              <w:t xml:space="preserve"> bilateral, </w:t>
            </w:r>
            <w:proofErr w:type="spellStart"/>
            <w:r w:rsidRPr="00EE5CD5">
              <w:t>kidney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shape</w:t>
            </w:r>
            <w:proofErr w:type="spellEnd"/>
            <w:r w:rsidRPr="00EE5CD5">
              <w:t xml:space="preserve"> and </w:t>
            </w:r>
            <w:proofErr w:type="spellStart"/>
            <w:r w:rsidRPr="00EE5CD5">
              <w:t>tissue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differentiation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is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abnormal</w:t>
            </w:r>
            <w:proofErr w:type="spellEnd"/>
            <w:r w:rsidRPr="00EE5CD5">
              <w:t xml:space="preserve">, </w:t>
            </w:r>
            <w:proofErr w:type="spellStart"/>
            <w:r w:rsidRPr="00EE5CD5">
              <w:t>reduced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number</w:t>
            </w:r>
            <w:proofErr w:type="spellEnd"/>
            <w:r w:rsidRPr="00EE5CD5">
              <w:t xml:space="preserve"> of </w:t>
            </w:r>
            <w:proofErr w:type="spellStart"/>
            <w:r w:rsidRPr="00EE5CD5">
              <w:t>nephrons</w:t>
            </w:r>
            <w:proofErr w:type="spellEnd"/>
          </w:p>
          <w:p w14:paraId="773C3FAC" w14:textId="2F7B9453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14557" w14:paraId="069F332E" w14:textId="77777777" w:rsidTr="00F14557">
        <w:tc>
          <w:tcPr>
            <w:tcW w:w="2942" w:type="dxa"/>
          </w:tcPr>
          <w:p w14:paraId="4F8943B0" w14:textId="77777777" w:rsidR="00F14557" w:rsidRPr="00F14557" w:rsidRDefault="00F14557" w:rsidP="00F14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14:paraId="5FF6A5FB" w14:textId="32F603BA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EE5CD5">
              <w:t>Multicystic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dysplastic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kidney</w:t>
            </w:r>
            <w:proofErr w:type="spellEnd"/>
          </w:p>
        </w:tc>
        <w:tc>
          <w:tcPr>
            <w:tcW w:w="4883" w:type="dxa"/>
          </w:tcPr>
          <w:p w14:paraId="20EA598F" w14:textId="77777777" w:rsidR="00F14557" w:rsidRDefault="00F14557" w:rsidP="00F14557">
            <w:pPr>
              <w:jc w:val="center"/>
            </w:pPr>
            <w:proofErr w:type="spellStart"/>
            <w:r w:rsidRPr="00EE5CD5">
              <w:t>Multiple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cysts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within</w:t>
            </w:r>
            <w:proofErr w:type="spellEnd"/>
            <w:r w:rsidRPr="00EE5CD5">
              <w:t xml:space="preserve"> a </w:t>
            </w:r>
            <w:proofErr w:type="spellStart"/>
            <w:r w:rsidRPr="00EE5CD5">
              <w:t>dysplastic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kidney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giving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it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an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abnormal</w:t>
            </w:r>
            <w:proofErr w:type="spellEnd"/>
            <w:r w:rsidRPr="00EE5CD5">
              <w:t xml:space="preserve"> </w:t>
            </w:r>
            <w:proofErr w:type="spellStart"/>
            <w:r w:rsidRPr="00EE5CD5">
              <w:t>shape</w:t>
            </w:r>
            <w:proofErr w:type="spellEnd"/>
          </w:p>
          <w:p w14:paraId="144A6F5E" w14:textId="22F9CCAA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14557" w14:paraId="3BDC4764" w14:textId="77777777" w:rsidTr="00F14557">
        <w:tc>
          <w:tcPr>
            <w:tcW w:w="2942" w:type="dxa"/>
          </w:tcPr>
          <w:p w14:paraId="247B30DF" w14:textId="1E7A856D" w:rsidR="00F14557" w:rsidRPr="00F14557" w:rsidRDefault="00F14557" w:rsidP="00F14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Kidney</w:t>
            </w:r>
            <w:proofErr w:type="spellEnd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position</w:t>
            </w:r>
          </w:p>
        </w:tc>
        <w:tc>
          <w:tcPr>
            <w:tcW w:w="2943" w:type="dxa"/>
          </w:tcPr>
          <w:p w14:paraId="250EA797" w14:textId="5D5D64A3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B574D">
              <w:t>Horseshoe</w:t>
            </w:r>
            <w:proofErr w:type="spellEnd"/>
            <w:r w:rsidRPr="005B574D">
              <w:t xml:space="preserve"> </w:t>
            </w:r>
            <w:proofErr w:type="spellStart"/>
            <w:r w:rsidRPr="005B574D">
              <w:t>kidney</w:t>
            </w:r>
            <w:proofErr w:type="spellEnd"/>
          </w:p>
        </w:tc>
        <w:tc>
          <w:tcPr>
            <w:tcW w:w="4883" w:type="dxa"/>
          </w:tcPr>
          <w:p w14:paraId="4C3A6CF5" w14:textId="77777777" w:rsidR="00F14557" w:rsidRDefault="00F14557" w:rsidP="00F14557">
            <w:pPr>
              <w:jc w:val="center"/>
            </w:pPr>
            <w:proofErr w:type="spellStart"/>
            <w:r w:rsidRPr="005B574D">
              <w:t>Kidneys</w:t>
            </w:r>
            <w:proofErr w:type="spellEnd"/>
            <w:r w:rsidRPr="005B574D">
              <w:t xml:space="preserve"> are </w:t>
            </w:r>
            <w:proofErr w:type="spellStart"/>
            <w:r w:rsidRPr="005B574D">
              <w:t>fused</w:t>
            </w:r>
            <w:proofErr w:type="spellEnd"/>
            <w:r w:rsidRPr="005B574D">
              <w:t xml:space="preserve"> </w:t>
            </w:r>
            <w:proofErr w:type="spellStart"/>
            <w:r w:rsidRPr="005B574D">
              <w:t>posteriorly</w:t>
            </w:r>
            <w:proofErr w:type="spellEnd"/>
            <w:r w:rsidRPr="005B574D">
              <w:t xml:space="preserve"> </w:t>
            </w:r>
            <w:proofErr w:type="spellStart"/>
            <w:r w:rsidRPr="005B574D">
              <w:t>forming</w:t>
            </w:r>
            <w:proofErr w:type="spellEnd"/>
            <w:r w:rsidRPr="005B574D">
              <w:t xml:space="preserve"> a </w:t>
            </w:r>
            <w:proofErr w:type="spellStart"/>
            <w:r w:rsidRPr="005B574D">
              <w:t>horseshoe</w:t>
            </w:r>
            <w:proofErr w:type="spellEnd"/>
            <w:r w:rsidRPr="005B574D">
              <w:t xml:space="preserve"> </w:t>
            </w:r>
            <w:proofErr w:type="spellStart"/>
            <w:r w:rsidRPr="005B574D">
              <w:t>shape</w:t>
            </w:r>
            <w:proofErr w:type="spellEnd"/>
          </w:p>
          <w:p w14:paraId="3E4017C2" w14:textId="62EAAA56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14557" w14:paraId="511CF632" w14:textId="77777777" w:rsidTr="00F14557">
        <w:tc>
          <w:tcPr>
            <w:tcW w:w="2942" w:type="dxa"/>
          </w:tcPr>
          <w:p w14:paraId="0CAB9FF9" w14:textId="6BFD4B91" w:rsidR="00F14557" w:rsidRPr="00F14557" w:rsidRDefault="00F14557" w:rsidP="00F14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14:paraId="2F24C25D" w14:textId="115522D2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C30AA6">
              <w:t>Ectopic</w:t>
            </w:r>
            <w:proofErr w:type="spellEnd"/>
            <w:r w:rsidRPr="00C30AA6">
              <w:t>/</w:t>
            </w:r>
            <w:proofErr w:type="spellStart"/>
            <w:r w:rsidRPr="00C30AA6">
              <w:t>pelvic</w:t>
            </w:r>
            <w:proofErr w:type="spellEnd"/>
            <w:r w:rsidRPr="00C30AA6">
              <w:t xml:space="preserve"> </w:t>
            </w:r>
            <w:proofErr w:type="spellStart"/>
            <w:r w:rsidRPr="00C30AA6">
              <w:t>kidney</w:t>
            </w:r>
            <w:proofErr w:type="spellEnd"/>
          </w:p>
        </w:tc>
        <w:tc>
          <w:tcPr>
            <w:tcW w:w="4883" w:type="dxa"/>
          </w:tcPr>
          <w:p w14:paraId="65F899D9" w14:textId="77777777" w:rsidR="00F14557" w:rsidRDefault="00F14557" w:rsidP="00F14557">
            <w:pPr>
              <w:jc w:val="center"/>
            </w:pPr>
            <w:proofErr w:type="spellStart"/>
            <w:r w:rsidRPr="00C30AA6">
              <w:t>Kidney</w:t>
            </w:r>
            <w:proofErr w:type="spellEnd"/>
            <w:r w:rsidRPr="00C30AA6">
              <w:t xml:space="preserve"> in </w:t>
            </w:r>
            <w:proofErr w:type="spellStart"/>
            <w:r w:rsidRPr="00C30AA6">
              <w:t>an</w:t>
            </w:r>
            <w:proofErr w:type="spellEnd"/>
            <w:r w:rsidRPr="00C30AA6">
              <w:t xml:space="preserve"> </w:t>
            </w:r>
            <w:proofErr w:type="spellStart"/>
            <w:r w:rsidRPr="00C30AA6">
              <w:t>abnormal</w:t>
            </w:r>
            <w:proofErr w:type="spellEnd"/>
            <w:r w:rsidRPr="00C30AA6">
              <w:t xml:space="preserve"> </w:t>
            </w:r>
            <w:proofErr w:type="spellStart"/>
            <w:r w:rsidRPr="00C30AA6">
              <w:t>location</w:t>
            </w:r>
            <w:proofErr w:type="spellEnd"/>
            <w:r w:rsidRPr="00C30AA6">
              <w:t xml:space="preserve">, </w:t>
            </w:r>
            <w:proofErr w:type="spellStart"/>
            <w:r w:rsidRPr="00C30AA6">
              <w:t>typically</w:t>
            </w:r>
            <w:proofErr w:type="spellEnd"/>
            <w:r w:rsidRPr="00C30AA6">
              <w:t xml:space="preserve"> </w:t>
            </w:r>
            <w:proofErr w:type="spellStart"/>
            <w:r w:rsidRPr="00C30AA6">
              <w:t>pelvic</w:t>
            </w:r>
            <w:proofErr w:type="spellEnd"/>
          </w:p>
          <w:p w14:paraId="30413863" w14:textId="0A2597C0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14557" w14:paraId="2245DC2A" w14:textId="77777777" w:rsidTr="00F14557">
        <w:tc>
          <w:tcPr>
            <w:tcW w:w="2942" w:type="dxa"/>
          </w:tcPr>
          <w:p w14:paraId="5F1DB9E6" w14:textId="5747FA5B" w:rsidR="00F14557" w:rsidRPr="00F14557" w:rsidRDefault="00F14557" w:rsidP="00F14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Outflow</w:t>
            </w:r>
            <w:proofErr w:type="spellEnd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abnormalities</w:t>
            </w:r>
            <w:proofErr w:type="spellEnd"/>
          </w:p>
        </w:tc>
        <w:tc>
          <w:tcPr>
            <w:tcW w:w="2943" w:type="dxa"/>
          </w:tcPr>
          <w:p w14:paraId="12718F50" w14:textId="7F5C4C46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821178">
              <w:t>Ureteropelvic</w:t>
            </w:r>
            <w:proofErr w:type="spellEnd"/>
            <w:r w:rsidRPr="00821178">
              <w:t xml:space="preserve"> </w:t>
            </w:r>
            <w:proofErr w:type="spellStart"/>
            <w:r w:rsidRPr="00821178">
              <w:t>junction</w:t>
            </w:r>
            <w:proofErr w:type="spellEnd"/>
            <w:r w:rsidRPr="00821178">
              <w:t xml:space="preserve"> </w:t>
            </w:r>
            <w:proofErr w:type="spellStart"/>
            <w:r w:rsidRPr="00821178">
              <w:t>obstruction</w:t>
            </w:r>
            <w:proofErr w:type="spellEnd"/>
          </w:p>
        </w:tc>
        <w:tc>
          <w:tcPr>
            <w:tcW w:w="4883" w:type="dxa"/>
          </w:tcPr>
          <w:p w14:paraId="78E2C653" w14:textId="77777777" w:rsidR="00F14557" w:rsidRDefault="00F14557" w:rsidP="00F14557">
            <w:pPr>
              <w:jc w:val="center"/>
            </w:pPr>
            <w:r w:rsidRPr="00821178">
              <w:t xml:space="preserve">Unilateral </w:t>
            </w:r>
            <w:proofErr w:type="spellStart"/>
            <w:r w:rsidRPr="00821178">
              <w:t>or</w:t>
            </w:r>
            <w:proofErr w:type="spellEnd"/>
            <w:r w:rsidRPr="00821178">
              <w:t xml:space="preserve"> bilateral, </w:t>
            </w:r>
            <w:proofErr w:type="spellStart"/>
            <w:r w:rsidRPr="00821178">
              <w:t>junction</w:t>
            </w:r>
            <w:proofErr w:type="spellEnd"/>
            <w:r w:rsidRPr="00821178">
              <w:t xml:space="preserve"> </w:t>
            </w:r>
            <w:proofErr w:type="spellStart"/>
            <w:r w:rsidRPr="00821178">
              <w:t>between</w:t>
            </w:r>
            <w:proofErr w:type="spellEnd"/>
            <w:r w:rsidRPr="00821178">
              <w:t xml:space="preserve"> </w:t>
            </w:r>
            <w:proofErr w:type="spellStart"/>
            <w:r w:rsidRPr="00821178">
              <w:t>kidney</w:t>
            </w:r>
            <w:proofErr w:type="spellEnd"/>
            <w:r w:rsidRPr="00821178">
              <w:t xml:space="preserve"> and </w:t>
            </w:r>
            <w:proofErr w:type="spellStart"/>
            <w:r w:rsidRPr="00821178">
              <w:t>ureter</w:t>
            </w:r>
            <w:proofErr w:type="spellEnd"/>
            <w:r w:rsidRPr="00821178">
              <w:t xml:space="preserve"> </w:t>
            </w:r>
            <w:proofErr w:type="spellStart"/>
            <w:r w:rsidRPr="00821178">
              <w:t>is</w:t>
            </w:r>
            <w:proofErr w:type="spellEnd"/>
            <w:r w:rsidRPr="00821178">
              <w:t xml:space="preserve"> </w:t>
            </w:r>
            <w:proofErr w:type="spellStart"/>
            <w:r w:rsidRPr="00821178">
              <w:t>obstructed</w:t>
            </w:r>
            <w:proofErr w:type="spellEnd"/>
            <w:r w:rsidRPr="00821178">
              <w:t xml:space="preserve">, </w:t>
            </w:r>
            <w:proofErr w:type="spellStart"/>
            <w:r w:rsidRPr="00821178">
              <w:t>preventing</w:t>
            </w:r>
            <w:proofErr w:type="spellEnd"/>
            <w:r w:rsidRPr="00821178">
              <w:t xml:space="preserve"> </w:t>
            </w:r>
            <w:proofErr w:type="spellStart"/>
            <w:r w:rsidRPr="00821178">
              <w:t>drainage</w:t>
            </w:r>
            <w:proofErr w:type="spellEnd"/>
            <w:r w:rsidRPr="00821178">
              <w:t xml:space="preserve"> of </w:t>
            </w:r>
            <w:proofErr w:type="spellStart"/>
            <w:r w:rsidRPr="00821178">
              <w:t>urine</w:t>
            </w:r>
            <w:proofErr w:type="spellEnd"/>
            <w:r w:rsidRPr="00821178">
              <w:t xml:space="preserve"> </w:t>
            </w:r>
            <w:proofErr w:type="spellStart"/>
            <w:r w:rsidRPr="00821178">
              <w:t>from</w:t>
            </w:r>
            <w:proofErr w:type="spellEnd"/>
            <w:r w:rsidRPr="00821178">
              <w:t xml:space="preserve"> pelvis of </w:t>
            </w:r>
            <w:proofErr w:type="spellStart"/>
            <w:r w:rsidRPr="00821178">
              <w:t>the</w:t>
            </w:r>
            <w:proofErr w:type="spellEnd"/>
            <w:r w:rsidRPr="00821178">
              <w:t xml:space="preserve"> </w:t>
            </w:r>
            <w:proofErr w:type="spellStart"/>
            <w:r w:rsidRPr="00821178">
              <w:t>kidney</w:t>
            </w:r>
            <w:proofErr w:type="spellEnd"/>
          </w:p>
          <w:p w14:paraId="2993B2FA" w14:textId="12E703C2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14557" w14:paraId="3B3F4A3B" w14:textId="77777777" w:rsidTr="00F14557">
        <w:tc>
          <w:tcPr>
            <w:tcW w:w="2942" w:type="dxa"/>
          </w:tcPr>
          <w:p w14:paraId="6D1C0BB3" w14:textId="77777777" w:rsidR="00F14557" w:rsidRPr="00F14557" w:rsidRDefault="00F14557" w:rsidP="00F14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14:paraId="67F9C710" w14:textId="4F1D0298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6A331A">
              <w:t>Vesicoureteric</w:t>
            </w:r>
            <w:proofErr w:type="spellEnd"/>
            <w:r w:rsidRPr="006A331A">
              <w:t xml:space="preserve"> </w:t>
            </w:r>
            <w:proofErr w:type="spellStart"/>
            <w:r w:rsidRPr="006A331A">
              <w:t>reflux</w:t>
            </w:r>
            <w:proofErr w:type="spellEnd"/>
          </w:p>
        </w:tc>
        <w:tc>
          <w:tcPr>
            <w:tcW w:w="4883" w:type="dxa"/>
          </w:tcPr>
          <w:p w14:paraId="468A84F7" w14:textId="77777777" w:rsidR="00F14557" w:rsidRDefault="00F14557" w:rsidP="00F14557">
            <w:pPr>
              <w:jc w:val="center"/>
            </w:pPr>
            <w:r w:rsidRPr="006A331A">
              <w:t xml:space="preserve">Unilateral </w:t>
            </w:r>
            <w:proofErr w:type="spellStart"/>
            <w:r w:rsidRPr="006A331A">
              <w:t>or</w:t>
            </w:r>
            <w:proofErr w:type="spellEnd"/>
            <w:r w:rsidRPr="006A331A">
              <w:t xml:space="preserve"> bilateral, </w:t>
            </w:r>
            <w:proofErr w:type="spellStart"/>
            <w:r w:rsidRPr="006A331A">
              <w:t>junction</w:t>
            </w:r>
            <w:proofErr w:type="spellEnd"/>
            <w:r w:rsidRPr="006A331A">
              <w:t xml:space="preserve"> </w:t>
            </w:r>
            <w:proofErr w:type="spellStart"/>
            <w:r w:rsidRPr="006A331A">
              <w:t>between</w:t>
            </w:r>
            <w:proofErr w:type="spellEnd"/>
            <w:r w:rsidRPr="006A331A">
              <w:t xml:space="preserve"> </w:t>
            </w:r>
            <w:proofErr w:type="spellStart"/>
            <w:r w:rsidRPr="006A331A">
              <w:t>ureter</w:t>
            </w:r>
            <w:proofErr w:type="spellEnd"/>
            <w:r w:rsidRPr="006A331A">
              <w:t xml:space="preserve"> and </w:t>
            </w:r>
            <w:proofErr w:type="spellStart"/>
            <w:r w:rsidRPr="006A331A">
              <w:t>bladder</w:t>
            </w:r>
            <w:proofErr w:type="spellEnd"/>
            <w:r w:rsidRPr="006A331A">
              <w:t xml:space="preserve"> </w:t>
            </w:r>
            <w:proofErr w:type="spellStart"/>
            <w:r w:rsidRPr="006A331A">
              <w:t>is</w:t>
            </w:r>
            <w:proofErr w:type="spellEnd"/>
            <w:r w:rsidRPr="006A331A">
              <w:t xml:space="preserve"> </w:t>
            </w:r>
            <w:proofErr w:type="spellStart"/>
            <w:r w:rsidRPr="006A331A">
              <w:t>defective</w:t>
            </w:r>
            <w:proofErr w:type="spellEnd"/>
            <w:r w:rsidRPr="006A331A">
              <w:t xml:space="preserve">, </w:t>
            </w:r>
            <w:proofErr w:type="spellStart"/>
            <w:r w:rsidRPr="006A331A">
              <w:t>resulting</w:t>
            </w:r>
            <w:proofErr w:type="spellEnd"/>
            <w:r w:rsidRPr="006A331A">
              <w:t xml:space="preserve"> in </w:t>
            </w:r>
            <w:proofErr w:type="spellStart"/>
            <w:r w:rsidRPr="006A331A">
              <w:t>urine</w:t>
            </w:r>
            <w:proofErr w:type="spellEnd"/>
            <w:r w:rsidRPr="006A331A">
              <w:t xml:space="preserve"> </w:t>
            </w:r>
            <w:proofErr w:type="spellStart"/>
            <w:r w:rsidRPr="006A331A">
              <w:t>backflow</w:t>
            </w:r>
            <w:proofErr w:type="spellEnd"/>
            <w:r w:rsidRPr="006A331A">
              <w:t xml:space="preserve"> </w:t>
            </w:r>
            <w:proofErr w:type="spellStart"/>
            <w:r w:rsidRPr="006A331A">
              <w:t>from</w:t>
            </w:r>
            <w:proofErr w:type="spellEnd"/>
            <w:r w:rsidRPr="006A331A">
              <w:t xml:space="preserve"> </w:t>
            </w:r>
            <w:proofErr w:type="spellStart"/>
            <w:r w:rsidRPr="006A331A">
              <w:t>bladder</w:t>
            </w:r>
            <w:proofErr w:type="spellEnd"/>
          </w:p>
          <w:p w14:paraId="7456A686" w14:textId="26F96E3E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14557" w14:paraId="7F00CF35" w14:textId="77777777" w:rsidTr="00F14557">
        <w:tc>
          <w:tcPr>
            <w:tcW w:w="2942" w:type="dxa"/>
          </w:tcPr>
          <w:p w14:paraId="060F947A" w14:textId="77777777" w:rsidR="00F14557" w:rsidRPr="00F14557" w:rsidRDefault="00F14557" w:rsidP="00F14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14:paraId="1EBFB409" w14:textId="1826E0A1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757067">
              <w:t>Duplex</w:t>
            </w:r>
            <w:proofErr w:type="spellEnd"/>
            <w:r w:rsidRPr="00757067">
              <w:t xml:space="preserve"> </w:t>
            </w:r>
            <w:proofErr w:type="spellStart"/>
            <w:r w:rsidRPr="00757067">
              <w:t>collecting</w:t>
            </w:r>
            <w:proofErr w:type="spellEnd"/>
            <w:r w:rsidRPr="00757067">
              <w:t xml:space="preserve"> </w:t>
            </w:r>
            <w:proofErr w:type="spellStart"/>
            <w:r w:rsidRPr="00757067">
              <w:t>system</w:t>
            </w:r>
            <w:proofErr w:type="spellEnd"/>
          </w:p>
        </w:tc>
        <w:tc>
          <w:tcPr>
            <w:tcW w:w="4883" w:type="dxa"/>
          </w:tcPr>
          <w:p w14:paraId="065A732C" w14:textId="77777777" w:rsidR="00F14557" w:rsidRDefault="00F14557" w:rsidP="00F14557">
            <w:pPr>
              <w:jc w:val="center"/>
            </w:pPr>
            <w:r w:rsidRPr="00757067">
              <w:t xml:space="preserve">Unilateral </w:t>
            </w:r>
            <w:proofErr w:type="spellStart"/>
            <w:r w:rsidRPr="00757067">
              <w:t>or</w:t>
            </w:r>
            <w:proofErr w:type="spellEnd"/>
            <w:r w:rsidRPr="00757067">
              <w:t xml:space="preserve"> bilateral, </w:t>
            </w:r>
            <w:proofErr w:type="spellStart"/>
            <w:r w:rsidRPr="00757067">
              <w:t>duplication</w:t>
            </w:r>
            <w:proofErr w:type="spellEnd"/>
            <w:r w:rsidRPr="00757067">
              <w:t xml:space="preserve"> of </w:t>
            </w:r>
            <w:proofErr w:type="spellStart"/>
            <w:r w:rsidRPr="00757067">
              <w:t>ureter</w:t>
            </w:r>
            <w:proofErr w:type="spellEnd"/>
            <w:r w:rsidRPr="00757067">
              <w:t xml:space="preserve"> and </w:t>
            </w:r>
            <w:proofErr w:type="spellStart"/>
            <w:r w:rsidRPr="00757067">
              <w:t>kidney</w:t>
            </w:r>
            <w:proofErr w:type="spellEnd"/>
            <w:r w:rsidRPr="00757067">
              <w:t xml:space="preserve"> pelvis, can be </w:t>
            </w:r>
            <w:proofErr w:type="spellStart"/>
            <w:r w:rsidRPr="00757067">
              <w:t>accompanied</w:t>
            </w:r>
            <w:proofErr w:type="spellEnd"/>
            <w:r w:rsidRPr="00757067">
              <w:t xml:space="preserve"> </w:t>
            </w:r>
            <w:proofErr w:type="spellStart"/>
            <w:r w:rsidRPr="00757067">
              <w:t>with</w:t>
            </w:r>
            <w:proofErr w:type="spellEnd"/>
            <w:r w:rsidRPr="00757067">
              <w:t xml:space="preserve"> </w:t>
            </w:r>
            <w:proofErr w:type="spellStart"/>
            <w:r w:rsidRPr="00757067">
              <w:t>duplicated</w:t>
            </w:r>
            <w:proofErr w:type="spellEnd"/>
            <w:r w:rsidRPr="00757067">
              <w:t xml:space="preserve"> </w:t>
            </w:r>
            <w:proofErr w:type="spellStart"/>
            <w:r w:rsidRPr="00757067">
              <w:t>kidneys</w:t>
            </w:r>
            <w:proofErr w:type="spellEnd"/>
            <w:r w:rsidRPr="00757067">
              <w:t xml:space="preserve">; </w:t>
            </w:r>
            <w:proofErr w:type="spellStart"/>
            <w:r w:rsidRPr="00757067">
              <w:t>outflow</w:t>
            </w:r>
            <w:proofErr w:type="spellEnd"/>
            <w:r w:rsidRPr="00757067">
              <w:t xml:space="preserve"> </w:t>
            </w:r>
            <w:proofErr w:type="spellStart"/>
            <w:r w:rsidRPr="00757067">
              <w:t>system</w:t>
            </w:r>
            <w:proofErr w:type="spellEnd"/>
            <w:r w:rsidRPr="00757067">
              <w:t xml:space="preserve"> </w:t>
            </w:r>
            <w:proofErr w:type="spellStart"/>
            <w:r w:rsidRPr="00757067">
              <w:t>may</w:t>
            </w:r>
            <w:proofErr w:type="spellEnd"/>
            <w:r w:rsidRPr="00757067">
              <w:t xml:space="preserve"> </w:t>
            </w:r>
            <w:proofErr w:type="spellStart"/>
            <w:r w:rsidRPr="00757067">
              <w:t>reflux</w:t>
            </w:r>
            <w:proofErr w:type="spellEnd"/>
            <w:r w:rsidRPr="00757067">
              <w:t xml:space="preserve"> </w:t>
            </w:r>
            <w:proofErr w:type="spellStart"/>
            <w:r w:rsidRPr="00757067">
              <w:t>or</w:t>
            </w:r>
            <w:proofErr w:type="spellEnd"/>
            <w:r w:rsidRPr="00757067">
              <w:t xml:space="preserve"> </w:t>
            </w:r>
            <w:proofErr w:type="spellStart"/>
            <w:r w:rsidRPr="00757067">
              <w:t>exhibit</w:t>
            </w:r>
            <w:proofErr w:type="spellEnd"/>
            <w:r w:rsidRPr="00757067">
              <w:t xml:space="preserve"> </w:t>
            </w:r>
            <w:proofErr w:type="spellStart"/>
            <w:r w:rsidRPr="00757067">
              <w:t>obstruction</w:t>
            </w:r>
            <w:proofErr w:type="spellEnd"/>
          </w:p>
          <w:p w14:paraId="3B6A7B16" w14:textId="268451F0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14557" w14:paraId="1FEB14D0" w14:textId="77777777" w:rsidTr="00F14557">
        <w:tc>
          <w:tcPr>
            <w:tcW w:w="2942" w:type="dxa"/>
          </w:tcPr>
          <w:p w14:paraId="5D1A2AC0" w14:textId="77777777" w:rsidR="00F14557" w:rsidRPr="00F14557" w:rsidRDefault="00F14557" w:rsidP="00F14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14:paraId="4FE6E363" w14:textId="1D5688B3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4D0CF9">
              <w:t>Megaureter</w:t>
            </w:r>
            <w:proofErr w:type="spellEnd"/>
          </w:p>
        </w:tc>
        <w:tc>
          <w:tcPr>
            <w:tcW w:w="4883" w:type="dxa"/>
          </w:tcPr>
          <w:p w14:paraId="5CB2C71E" w14:textId="45FF8B18" w:rsidR="00F14557" w:rsidRDefault="00F14557" w:rsidP="00F14557">
            <w:pPr>
              <w:jc w:val="center"/>
            </w:pPr>
            <w:r w:rsidRPr="004D0CF9">
              <w:t xml:space="preserve">Unilateral </w:t>
            </w:r>
            <w:proofErr w:type="spellStart"/>
            <w:r w:rsidRPr="004D0CF9">
              <w:t>or</w:t>
            </w:r>
            <w:proofErr w:type="spellEnd"/>
            <w:r w:rsidRPr="004D0CF9">
              <w:t xml:space="preserve"> bilateral, </w:t>
            </w:r>
            <w:proofErr w:type="spellStart"/>
            <w:r w:rsidRPr="004D0CF9">
              <w:t>distension</w:t>
            </w:r>
            <w:proofErr w:type="spellEnd"/>
            <w:r w:rsidRPr="004D0CF9">
              <w:t xml:space="preserve"> of </w:t>
            </w:r>
            <w:proofErr w:type="spellStart"/>
            <w:r w:rsidRPr="004D0CF9">
              <w:t>ureter</w:t>
            </w:r>
            <w:proofErr w:type="spellEnd"/>
            <w:r w:rsidRPr="004D0CF9">
              <w:t xml:space="preserve"> </w:t>
            </w:r>
            <w:proofErr w:type="spellStart"/>
            <w:r w:rsidRPr="004D0CF9">
              <w:t>resulting</w:t>
            </w:r>
            <w:proofErr w:type="spellEnd"/>
            <w:r w:rsidRPr="004D0CF9">
              <w:t xml:space="preserve"> in </w:t>
            </w:r>
            <w:proofErr w:type="spellStart"/>
            <w:r w:rsidRPr="004D0CF9">
              <w:t>defects</w:t>
            </w:r>
            <w:proofErr w:type="spellEnd"/>
            <w:r w:rsidRPr="004D0CF9">
              <w:t xml:space="preserve"> in </w:t>
            </w:r>
            <w:proofErr w:type="spellStart"/>
            <w:r w:rsidRPr="004D0CF9">
              <w:t>impaired</w:t>
            </w:r>
            <w:proofErr w:type="spellEnd"/>
            <w:r w:rsidRPr="004D0CF9">
              <w:t xml:space="preserve"> </w:t>
            </w:r>
            <w:proofErr w:type="spellStart"/>
            <w:r w:rsidRPr="004D0CF9">
              <w:t>urine</w:t>
            </w:r>
            <w:proofErr w:type="spellEnd"/>
            <w:r w:rsidRPr="004D0CF9">
              <w:t xml:space="preserve"> </w:t>
            </w:r>
            <w:proofErr w:type="spellStart"/>
            <w:r>
              <w:t>Flow</w:t>
            </w:r>
            <w:proofErr w:type="spellEnd"/>
          </w:p>
          <w:p w14:paraId="67AE2C6C" w14:textId="1BC70F06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14557" w14:paraId="6BF19CD7" w14:textId="77777777" w:rsidTr="00F14557">
        <w:tc>
          <w:tcPr>
            <w:tcW w:w="2942" w:type="dxa"/>
          </w:tcPr>
          <w:p w14:paraId="37C20D68" w14:textId="77777777" w:rsidR="00F14557" w:rsidRPr="00F14557" w:rsidRDefault="00F14557" w:rsidP="00F14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14:paraId="2A892E04" w14:textId="69EF8107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1775FF">
              <w:t xml:space="preserve">Posterior </w:t>
            </w:r>
            <w:proofErr w:type="spellStart"/>
            <w:r w:rsidRPr="001775FF">
              <w:t>urethral</w:t>
            </w:r>
            <w:proofErr w:type="spellEnd"/>
            <w:r w:rsidRPr="001775FF">
              <w:t xml:space="preserve"> </w:t>
            </w:r>
            <w:proofErr w:type="spellStart"/>
            <w:r w:rsidRPr="001775FF">
              <w:t>valves</w:t>
            </w:r>
            <w:proofErr w:type="spellEnd"/>
          </w:p>
        </w:tc>
        <w:tc>
          <w:tcPr>
            <w:tcW w:w="4883" w:type="dxa"/>
          </w:tcPr>
          <w:p w14:paraId="34D4F1ED" w14:textId="77777777" w:rsidR="00F14557" w:rsidRDefault="00F14557" w:rsidP="00F14557">
            <w:pPr>
              <w:jc w:val="center"/>
            </w:pPr>
            <w:proofErr w:type="spellStart"/>
            <w:r w:rsidRPr="001775FF">
              <w:t>Membrane</w:t>
            </w:r>
            <w:proofErr w:type="spellEnd"/>
            <w:r w:rsidRPr="001775FF">
              <w:t xml:space="preserve"> </w:t>
            </w:r>
            <w:proofErr w:type="spellStart"/>
            <w:r w:rsidRPr="001775FF">
              <w:t>that</w:t>
            </w:r>
            <w:proofErr w:type="spellEnd"/>
            <w:r w:rsidRPr="001775FF">
              <w:t xml:space="preserve"> </w:t>
            </w:r>
            <w:proofErr w:type="spellStart"/>
            <w:r w:rsidRPr="001775FF">
              <w:t>forms</w:t>
            </w:r>
            <w:proofErr w:type="spellEnd"/>
            <w:r w:rsidRPr="001775FF">
              <w:t xml:space="preserve"> in </w:t>
            </w:r>
            <w:proofErr w:type="spellStart"/>
            <w:r w:rsidRPr="001775FF">
              <w:t>urethra</w:t>
            </w:r>
            <w:proofErr w:type="spellEnd"/>
            <w:r w:rsidRPr="001775FF">
              <w:t xml:space="preserve"> </w:t>
            </w:r>
            <w:proofErr w:type="spellStart"/>
            <w:r w:rsidRPr="001775FF">
              <w:t>preventing</w:t>
            </w:r>
            <w:proofErr w:type="spellEnd"/>
            <w:r w:rsidRPr="001775FF">
              <w:t xml:space="preserve"> </w:t>
            </w:r>
            <w:proofErr w:type="spellStart"/>
            <w:r w:rsidRPr="001775FF">
              <w:t>emptying</w:t>
            </w:r>
            <w:proofErr w:type="spellEnd"/>
            <w:r w:rsidRPr="001775FF">
              <w:t xml:space="preserve"> of </w:t>
            </w:r>
            <w:proofErr w:type="spellStart"/>
            <w:r w:rsidRPr="001775FF">
              <w:t>bladder</w:t>
            </w:r>
            <w:proofErr w:type="spellEnd"/>
            <w:r w:rsidRPr="001775FF">
              <w:t xml:space="preserve">, </w:t>
            </w:r>
            <w:proofErr w:type="spellStart"/>
            <w:r w:rsidRPr="001775FF">
              <w:t>limited</w:t>
            </w:r>
            <w:proofErr w:type="spellEnd"/>
            <w:r w:rsidRPr="001775FF">
              <w:t xml:space="preserve"> to males</w:t>
            </w:r>
          </w:p>
          <w:p w14:paraId="6BB7241F" w14:textId="2435E806" w:rsidR="00F14557" w:rsidRDefault="00F14557" w:rsidP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20C20FFE" w14:textId="5E4DF256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Murugapoopathy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V,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Gupta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IR. A Primer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Congenital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Anomalies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Urinary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Tracts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(CAKUT).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Clin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J Am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Soc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Nephrol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>. 2020 May 7</w:t>
      </w:r>
    </w:p>
    <w:p w14:paraId="6F090C1C" w14:textId="77777777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DA00BEA" w14:textId="20305A14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CAUSES</w:t>
      </w:r>
    </w:p>
    <w:p w14:paraId="63BA12CC" w14:textId="32CD37F6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Causes of CAKUT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complex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include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genetics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enviromental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factors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Risks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factors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associated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CAKUT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include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folic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acid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use,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folate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vitamin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deficiency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maternal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obesity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maternal diabetes, maternal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malnutrition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maternal use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cocaine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and/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alcohol,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Angiotensin-converting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enzyme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inhibitors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angiotensin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receptor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blockers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in vitro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fertilization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consanguinity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948BF8B" w14:textId="4D99070A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DIAGNOSIS</w:t>
      </w:r>
    </w:p>
    <w:p w14:paraId="32EDAFD6" w14:textId="65E0E99B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Most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cases of CAKUT are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diagnosed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antenatal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ultrasound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imaging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correctly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diagnose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CAKUT in 60%–85%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infants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especially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if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imaging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performed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third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trimester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remaining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cases of CAKUT are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mostly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diagnosed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after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infant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child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presents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urinary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tract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infection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prompting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ultrasound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and/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other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imaging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studies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to examine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outflow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tracts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6F4212D" w14:textId="1B56A411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TREATMENT</w:t>
      </w:r>
    </w:p>
    <w:p w14:paraId="16484B39" w14:textId="2E7B5782" w:rsidR="00F14557" w:rsidRP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Care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child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will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be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determined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nature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severity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disorder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spectrum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CAKUT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very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broad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Because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increased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risk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progressive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CKD in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patient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nephron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endowment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all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infants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low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birth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weight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preterm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birth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>, and/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intrauterine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growth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restriction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should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have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regular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blood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pressure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measurement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periodic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urinalysis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71ED314" w14:textId="77777777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Periodic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ultrasonography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should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be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considered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all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patients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CAKUT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to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document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normal and/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compensatory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growth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as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well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as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urinalysis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plasma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creatinine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concentration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Patients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lower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urinary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tract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anomalies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may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require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monitoring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urinary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tract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infection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A523FCE" w14:textId="091E6CE4" w:rsidR="00F14557" w:rsidRP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Avoidance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nephrotoxic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drugs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including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nonsteroidal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14557">
        <w:rPr>
          <w:rFonts w:ascii="Times New Roman" w:hAnsi="Times New Roman" w:cs="Times New Roman"/>
          <w:sz w:val="24"/>
          <w:szCs w:val="24"/>
          <w:lang w:val="es-MX"/>
        </w:rPr>
        <w:t>anti-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inflammatory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drugs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NSAIDs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),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important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>—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especially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states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volume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depletion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54171C1" w14:textId="0AA8517F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reduced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function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there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increased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risk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acceleration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CKD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onset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adolescent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growth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spurt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(Figure 1),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episodes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acute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injury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can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accelerate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even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mild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CKD in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patient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CAKUT.</w:t>
      </w:r>
    </w:p>
    <w:p w14:paraId="3E44CAFB" w14:textId="699770DD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OUTCOMES</w:t>
      </w:r>
    </w:p>
    <w:p w14:paraId="6628494B" w14:textId="2D740B34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CAKUT are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predominant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disease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group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children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important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cause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chronic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disease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(CKD) in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children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adolescents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7BE06884" w14:textId="19783202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</w:t>
      </w:r>
      <w:r w:rsidRPr="00F14557">
        <w:rPr>
          <w:rFonts w:ascii="Times New Roman" w:hAnsi="Times New Roman" w:cs="Times New Roman"/>
          <w:sz w:val="24"/>
          <w:szCs w:val="24"/>
          <w:lang w:val="es-MX"/>
        </w:rPr>
        <w:t>istinguishing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upper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urinary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tract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ureters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)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lower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tract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bladder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urethra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) and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unilateral vs bilateral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anomalies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importants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determinants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outcomes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F316DBB" w14:textId="77777777" w:rsidR="00802A83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Infants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children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unilateral CAKUT and a normal-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appearing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contralateral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no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evidence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hydronephrosis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renal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ultrasound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do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not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require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further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initial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evaluation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>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Intermittent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follow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-up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directed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to determine normal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growth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contralateral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absence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proteinuria, normal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blood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pressure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and a normal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serum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creatinine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7205D07" w14:textId="59918894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Children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bilateral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hypoplasia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those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evidence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dysplasia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should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be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offered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renoprotective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advise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be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monitored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evolving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renal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injury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>—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hypertension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, proteinuria,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declining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GFR.</w:t>
      </w:r>
      <w:r w:rsidRPr="00F14557">
        <w:rPr>
          <w:rFonts w:ascii="Times New Roman" w:hAnsi="Times New Roman" w:cs="Times New Roman"/>
          <w:sz w:val="24"/>
          <w:szCs w:val="24"/>
          <w:lang w:val="es-MX"/>
        </w:rPr>
        <w:cr/>
      </w:r>
    </w:p>
    <w:p w14:paraId="55583CC9" w14:textId="77777777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E0899B0" w14:textId="7B90E262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1.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Knoers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NVAM.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term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CAKUT has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outlived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its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usefulness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case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for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defense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Pediatr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Nephrol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. 2022 Nov;37(11):2793-2798.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doi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: 10.1007/s00467-022-05678-z.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Epub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2022 Jul 22. PMID: 35867161; PMCID: PMC9489570.</w:t>
      </w:r>
    </w:p>
    <w:p w14:paraId="12921791" w14:textId="4A920170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2.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Murugapoopathy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V,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Gupta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IR. A Primer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Congenital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Anomalies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Urinary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Tracts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(CAKUT).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Clin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J Am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Soc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Nephrol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. 2020 May 7;15(5):723-731.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doi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: 10.2215/CJN.12581019.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Epub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2020 Mar 18. PMID: 32188635; PMCID: PMC7269211.</w:t>
      </w:r>
    </w:p>
    <w:p w14:paraId="7EBA03C4" w14:textId="5A21ADC9" w:rsid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3.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Chevalier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RL. CAKUT: A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Pediatric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Evolutionary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Perspective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on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Leading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Cause of CKD in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Childhood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Pediatr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Rep. 2023 Feb 10;15(1):143-153.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doi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>: 10.3390/pediatric15010012. PMID: 36810342; PMCID: PMC9944871.</w:t>
      </w:r>
    </w:p>
    <w:p w14:paraId="47DBFEAF" w14:textId="6C2FDDFB" w:rsidR="00F14557" w:rsidRPr="00F14557" w:rsidRDefault="00F14557" w:rsidP="00F14557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4. </w:t>
      </w:r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CS,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Rosenblum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ND.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Antenatally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Diagnosed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Kidney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Anomalies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Pediatr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Clin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North Am. 2022 Dec;69(6):1131-1147.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doi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: 10.1016/j.pcl.2022.07.004. </w:t>
      </w:r>
      <w:proofErr w:type="spellStart"/>
      <w:r w:rsidRPr="00F14557">
        <w:rPr>
          <w:rFonts w:ascii="Times New Roman" w:hAnsi="Times New Roman" w:cs="Times New Roman"/>
          <w:sz w:val="24"/>
          <w:szCs w:val="24"/>
          <w:lang w:val="es-MX"/>
        </w:rPr>
        <w:t>Epub</w:t>
      </w:r>
      <w:proofErr w:type="spellEnd"/>
      <w:r w:rsidRPr="00F14557">
        <w:rPr>
          <w:rFonts w:ascii="Times New Roman" w:hAnsi="Times New Roman" w:cs="Times New Roman"/>
          <w:sz w:val="24"/>
          <w:szCs w:val="24"/>
          <w:lang w:val="es-MX"/>
        </w:rPr>
        <w:t xml:space="preserve"> 2022 Oct 29. PMID: 36880926.</w:t>
      </w:r>
    </w:p>
    <w:sectPr w:rsidR="00F14557" w:rsidRPr="00F14557" w:rsidSect="00F145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57"/>
    <w:rsid w:val="0061608C"/>
    <w:rsid w:val="00802A83"/>
    <w:rsid w:val="009D5D33"/>
    <w:rsid w:val="00F1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D8D3"/>
  <w15:chartTrackingRefBased/>
  <w15:docId w15:val="{E140FDBE-D140-47A1-9020-2E93BAFC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F5638A20464E8A5BE47C94159514" ma:contentTypeVersion="15" ma:contentTypeDescription="Create a new document." ma:contentTypeScope="" ma:versionID="86b2f8a038fe4348fad6a4523ca1282e">
  <xsd:schema xmlns:xsd="http://www.w3.org/2001/XMLSchema" xmlns:xs="http://www.w3.org/2001/XMLSchema" xmlns:p="http://schemas.microsoft.com/office/2006/metadata/properties" xmlns:ns2="6ca79e65-df23-4799-8d47-d4cee6af9e18" xmlns:ns3="13706b9e-f26b-41d8-835a-ca7919b1f70d" targetNamespace="http://schemas.microsoft.com/office/2006/metadata/properties" ma:root="true" ma:fieldsID="608cd2d4678ee8626a6d1fcf17e7cbb1" ns2:_="" ns3:_="">
    <xsd:import namespace="6ca79e65-df23-4799-8d47-d4cee6af9e18"/>
    <xsd:import namespace="13706b9e-f26b-41d8-835a-ca7919b1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9e65-df23-4799-8d47-d4cee6af9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a82321-f9b7-40e5-b493-b165275bb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6b9e-f26b-41d8-835a-ca7919b1f7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12204c-b203-4d65-8bc5-71ba80e15c90}" ma:internalName="TaxCatchAll" ma:showField="CatchAllData" ma:web="13706b9e-f26b-41d8-835a-ca7919b1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6F220-CE01-4E65-B3DD-689280650A14}"/>
</file>

<file path=customXml/itemProps2.xml><?xml version="1.0" encoding="utf-8"?>
<ds:datastoreItem xmlns:ds="http://schemas.openxmlformats.org/officeDocument/2006/customXml" ds:itemID="{5FB5BDDC-CC4B-4F4B-80BC-31627079C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del Carmen Wesley Lasso</dc:creator>
  <cp:keywords/>
  <dc:description/>
  <cp:lastModifiedBy>Hesham Safouh</cp:lastModifiedBy>
  <cp:revision>2</cp:revision>
  <dcterms:created xsi:type="dcterms:W3CDTF">2023-07-08T12:44:00Z</dcterms:created>
  <dcterms:modified xsi:type="dcterms:W3CDTF">2023-07-08T12:44:00Z</dcterms:modified>
</cp:coreProperties>
</file>